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425" w:rsidRDefault="00C65425" w:rsidP="00D430A2">
      <w:pPr>
        <w:pStyle w:val="1"/>
        <w:spacing w:after="0"/>
        <w:rPr>
          <w:b w:val="0"/>
          <w:szCs w:val="24"/>
        </w:rPr>
      </w:pPr>
    </w:p>
    <w:p w:rsidR="00C65425" w:rsidRDefault="00C65425" w:rsidP="00D430A2">
      <w:pPr>
        <w:pStyle w:val="1"/>
        <w:spacing w:after="0"/>
        <w:rPr>
          <w:b w:val="0"/>
          <w:szCs w:val="24"/>
        </w:rPr>
      </w:pPr>
    </w:p>
    <w:p w:rsidR="00C65425" w:rsidRDefault="00C65425" w:rsidP="00D430A2">
      <w:pPr>
        <w:pStyle w:val="1"/>
        <w:spacing w:after="0"/>
        <w:rPr>
          <w:b w:val="0"/>
          <w:szCs w:val="24"/>
        </w:rPr>
      </w:pPr>
    </w:p>
    <w:p w:rsidR="00C65425" w:rsidRDefault="00C65425" w:rsidP="00D430A2">
      <w:pPr>
        <w:pStyle w:val="1"/>
        <w:spacing w:after="0"/>
        <w:rPr>
          <w:b w:val="0"/>
          <w:szCs w:val="24"/>
        </w:rPr>
      </w:pPr>
    </w:p>
    <w:p w:rsidR="00C65425" w:rsidRDefault="00C65425" w:rsidP="00D430A2">
      <w:pPr>
        <w:pStyle w:val="1"/>
        <w:spacing w:after="0"/>
        <w:rPr>
          <w:b w:val="0"/>
          <w:szCs w:val="24"/>
        </w:rPr>
      </w:pPr>
    </w:p>
    <w:p w:rsidR="00C65425" w:rsidRDefault="00C65425" w:rsidP="00D430A2">
      <w:pPr>
        <w:pStyle w:val="1"/>
        <w:spacing w:after="0"/>
        <w:rPr>
          <w:b w:val="0"/>
          <w:szCs w:val="24"/>
        </w:rPr>
      </w:pPr>
    </w:p>
    <w:p w:rsidR="00C65425" w:rsidRDefault="00C65425" w:rsidP="00D430A2">
      <w:pPr>
        <w:pStyle w:val="1"/>
        <w:spacing w:after="0"/>
        <w:rPr>
          <w:b w:val="0"/>
          <w:szCs w:val="24"/>
        </w:rPr>
      </w:pPr>
    </w:p>
    <w:p w:rsidR="00C65425" w:rsidRDefault="00C65425" w:rsidP="00D430A2">
      <w:pPr>
        <w:pStyle w:val="1"/>
        <w:spacing w:after="0"/>
        <w:rPr>
          <w:b w:val="0"/>
          <w:szCs w:val="24"/>
        </w:rPr>
      </w:pPr>
    </w:p>
    <w:p w:rsidR="00C65425" w:rsidRDefault="00C65425" w:rsidP="00D430A2">
      <w:pPr>
        <w:pStyle w:val="1"/>
        <w:spacing w:after="0"/>
        <w:rPr>
          <w:b w:val="0"/>
          <w:szCs w:val="24"/>
        </w:rPr>
      </w:pPr>
    </w:p>
    <w:p w:rsidR="00C65425" w:rsidRDefault="00C65425" w:rsidP="00D430A2">
      <w:pPr>
        <w:pStyle w:val="1"/>
        <w:spacing w:after="0"/>
        <w:rPr>
          <w:b w:val="0"/>
          <w:szCs w:val="24"/>
        </w:rPr>
      </w:pPr>
    </w:p>
    <w:p w:rsidR="00C65425" w:rsidRDefault="00C65425" w:rsidP="00D430A2">
      <w:pPr>
        <w:pStyle w:val="1"/>
        <w:spacing w:after="0"/>
        <w:rPr>
          <w:b w:val="0"/>
          <w:szCs w:val="24"/>
        </w:rPr>
      </w:pPr>
    </w:p>
    <w:p w:rsidR="00C65425" w:rsidRDefault="00C65425" w:rsidP="00D430A2">
      <w:pPr>
        <w:pStyle w:val="1"/>
        <w:spacing w:after="0"/>
        <w:rPr>
          <w:b w:val="0"/>
          <w:szCs w:val="24"/>
        </w:rPr>
      </w:pPr>
    </w:p>
    <w:p w:rsidR="00C65425" w:rsidRDefault="00C65425" w:rsidP="00D430A2">
      <w:pPr>
        <w:pStyle w:val="1"/>
        <w:spacing w:after="0"/>
        <w:rPr>
          <w:b w:val="0"/>
          <w:szCs w:val="24"/>
        </w:rPr>
      </w:pPr>
    </w:p>
    <w:p w:rsidR="00C65425" w:rsidRDefault="00C65425" w:rsidP="00D430A2">
      <w:pPr>
        <w:pStyle w:val="1"/>
        <w:spacing w:after="0"/>
        <w:rPr>
          <w:b w:val="0"/>
          <w:szCs w:val="24"/>
        </w:rPr>
      </w:pPr>
    </w:p>
    <w:p w:rsidR="00C65425" w:rsidRDefault="00C65425" w:rsidP="00D430A2">
      <w:pPr>
        <w:pStyle w:val="1"/>
        <w:spacing w:after="0"/>
        <w:rPr>
          <w:b w:val="0"/>
          <w:szCs w:val="24"/>
        </w:rPr>
      </w:pPr>
    </w:p>
    <w:p w:rsidR="005431CC" w:rsidRDefault="005431CC" w:rsidP="00D430A2">
      <w:pPr>
        <w:pStyle w:val="1"/>
        <w:spacing w:after="0"/>
        <w:rPr>
          <w:b w:val="0"/>
          <w:sz w:val="28"/>
          <w:szCs w:val="28"/>
        </w:rPr>
      </w:pPr>
    </w:p>
    <w:p w:rsidR="00D430A2" w:rsidRPr="00D32136" w:rsidRDefault="00D430A2" w:rsidP="00D430A2">
      <w:pPr>
        <w:pStyle w:val="1"/>
        <w:spacing w:after="0"/>
        <w:rPr>
          <w:b w:val="0"/>
          <w:sz w:val="28"/>
          <w:szCs w:val="28"/>
        </w:rPr>
      </w:pPr>
      <w:r w:rsidRPr="00D32136">
        <w:rPr>
          <w:b w:val="0"/>
          <w:sz w:val="28"/>
          <w:szCs w:val="28"/>
        </w:rPr>
        <w:t>О переводе из одной категории в другую земельных участков,</w:t>
      </w:r>
    </w:p>
    <w:p w:rsidR="00D430A2" w:rsidRPr="00D32136" w:rsidRDefault="00D430A2" w:rsidP="00D430A2">
      <w:pPr>
        <w:pStyle w:val="1"/>
        <w:spacing w:after="0"/>
        <w:rPr>
          <w:b w:val="0"/>
          <w:sz w:val="28"/>
          <w:szCs w:val="28"/>
        </w:rPr>
      </w:pPr>
      <w:r w:rsidRPr="00D32136">
        <w:rPr>
          <w:b w:val="0"/>
          <w:sz w:val="28"/>
          <w:szCs w:val="28"/>
        </w:rPr>
        <w:t xml:space="preserve"> </w:t>
      </w:r>
      <w:proofErr w:type="gramStart"/>
      <w:r w:rsidRPr="00D32136">
        <w:rPr>
          <w:b w:val="0"/>
          <w:sz w:val="28"/>
          <w:szCs w:val="28"/>
        </w:rPr>
        <w:t>расположенных</w:t>
      </w:r>
      <w:proofErr w:type="gramEnd"/>
      <w:r w:rsidRPr="00D32136">
        <w:rPr>
          <w:b w:val="0"/>
          <w:sz w:val="28"/>
          <w:szCs w:val="28"/>
        </w:rPr>
        <w:t xml:space="preserve"> в Солнечногорском муниципальном районе</w:t>
      </w:r>
    </w:p>
    <w:p w:rsidR="00D430A2" w:rsidRPr="00D32136" w:rsidRDefault="00D430A2" w:rsidP="00D430A2">
      <w:pPr>
        <w:jc w:val="both"/>
        <w:rPr>
          <w:sz w:val="28"/>
          <w:szCs w:val="28"/>
        </w:rPr>
      </w:pPr>
    </w:p>
    <w:p w:rsidR="00D430A2" w:rsidRPr="00D32136" w:rsidRDefault="00D430A2" w:rsidP="00D430A2">
      <w:pPr>
        <w:jc w:val="both"/>
        <w:rPr>
          <w:sz w:val="28"/>
          <w:szCs w:val="28"/>
        </w:rPr>
      </w:pPr>
    </w:p>
    <w:p w:rsidR="00D430A2" w:rsidRPr="00D32136" w:rsidRDefault="00D430A2" w:rsidP="00D430A2">
      <w:pPr>
        <w:ind w:firstLine="708"/>
        <w:jc w:val="both"/>
        <w:rPr>
          <w:b/>
          <w:i/>
          <w:sz w:val="28"/>
          <w:szCs w:val="28"/>
        </w:rPr>
      </w:pPr>
      <w:proofErr w:type="gramStart"/>
      <w:r w:rsidRPr="00D32136">
        <w:rPr>
          <w:sz w:val="28"/>
          <w:szCs w:val="28"/>
        </w:rPr>
        <w:t>В соответствии с Земельным кодексом Российской Федерации, пунктом 4 части 1 статьи 7 Федерального закона от 21.12.2004 № 172-ФЗ «О переводе земель или земельных участков из одной категории в другую», Законом Московской области № 23/96-ОЗ «О регулировании земельных отношений в Московской об</w:t>
      </w:r>
      <w:r w:rsidR="00D92CA2" w:rsidRPr="00D32136">
        <w:rPr>
          <w:sz w:val="28"/>
          <w:szCs w:val="28"/>
        </w:rPr>
        <w:t>ласти», на основании ходатайств</w:t>
      </w:r>
      <w:r w:rsidRPr="00D32136">
        <w:rPr>
          <w:sz w:val="28"/>
          <w:szCs w:val="28"/>
        </w:rPr>
        <w:t xml:space="preserve"> общества с ограниченной ответственностью «</w:t>
      </w:r>
      <w:proofErr w:type="spellStart"/>
      <w:r w:rsidRPr="00D32136">
        <w:rPr>
          <w:sz w:val="28"/>
          <w:szCs w:val="28"/>
        </w:rPr>
        <w:t>АгроПартнер</w:t>
      </w:r>
      <w:proofErr w:type="spellEnd"/>
      <w:r w:rsidRPr="00D32136">
        <w:rPr>
          <w:sz w:val="28"/>
          <w:szCs w:val="28"/>
        </w:rPr>
        <w:t>»</w:t>
      </w:r>
      <w:r w:rsidRPr="00D32136">
        <w:rPr>
          <w:rStyle w:val="FontStyle11"/>
          <w:sz w:val="28"/>
          <w:szCs w:val="28"/>
        </w:rPr>
        <w:t xml:space="preserve"> от 24.09.2012 № 15-п, </w:t>
      </w:r>
      <w:r w:rsidR="00DC0AED">
        <w:rPr>
          <w:rStyle w:val="FontStyle11"/>
          <w:sz w:val="28"/>
          <w:szCs w:val="28"/>
        </w:rPr>
        <w:t xml:space="preserve">         </w:t>
      </w:r>
      <w:r w:rsidRPr="00D32136">
        <w:rPr>
          <w:rStyle w:val="FontStyle11"/>
          <w:sz w:val="28"/>
          <w:szCs w:val="28"/>
        </w:rPr>
        <w:t xml:space="preserve">№ </w:t>
      </w:r>
      <w:bookmarkStart w:id="0" w:name="_GoBack"/>
      <w:bookmarkEnd w:id="0"/>
      <w:r w:rsidRPr="00D32136">
        <w:rPr>
          <w:rStyle w:val="FontStyle11"/>
          <w:sz w:val="28"/>
          <w:szCs w:val="28"/>
        </w:rPr>
        <w:t xml:space="preserve">16-п и № 18-п </w:t>
      </w:r>
      <w:r w:rsidRPr="00D32136">
        <w:rPr>
          <w:sz w:val="28"/>
          <w:szCs w:val="28"/>
        </w:rPr>
        <w:t>и с учетом решения Градостроительного</w:t>
      </w:r>
      <w:proofErr w:type="gramEnd"/>
      <w:r w:rsidRPr="00D32136">
        <w:rPr>
          <w:sz w:val="28"/>
          <w:szCs w:val="28"/>
        </w:rPr>
        <w:t xml:space="preserve"> совета Московской области от 09.06.2015  Правительство Московской области постановляет:</w:t>
      </w:r>
    </w:p>
    <w:p w:rsidR="00D430A2" w:rsidRPr="00D32136" w:rsidRDefault="00D430A2" w:rsidP="00D430A2">
      <w:pPr>
        <w:ind w:firstLine="708"/>
        <w:jc w:val="both"/>
        <w:rPr>
          <w:sz w:val="28"/>
          <w:szCs w:val="28"/>
        </w:rPr>
      </w:pPr>
      <w:r w:rsidRPr="00D32136">
        <w:rPr>
          <w:sz w:val="28"/>
          <w:szCs w:val="28"/>
        </w:rPr>
        <w:t xml:space="preserve">1.Перевести земельные участки в составе земель сельскохозяйственных угодий, кадастровая стоимость которых не превышает среднего уровня кадастровой стоимости по </w:t>
      </w:r>
      <w:proofErr w:type="spellStart"/>
      <w:r w:rsidRPr="00D32136">
        <w:rPr>
          <w:sz w:val="28"/>
          <w:szCs w:val="28"/>
        </w:rPr>
        <w:t>Солнечногорскому</w:t>
      </w:r>
      <w:proofErr w:type="spellEnd"/>
      <w:r w:rsidRPr="00D32136">
        <w:rPr>
          <w:sz w:val="28"/>
          <w:szCs w:val="28"/>
        </w:rPr>
        <w:t xml:space="preserve"> району:</w:t>
      </w:r>
    </w:p>
    <w:p w:rsidR="00D430A2" w:rsidRPr="00D32136" w:rsidRDefault="00D430A2" w:rsidP="00D430A2">
      <w:pPr>
        <w:ind w:firstLine="708"/>
        <w:jc w:val="both"/>
        <w:rPr>
          <w:sz w:val="28"/>
          <w:szCs w:val="28"/>
        </w:rPr>
      </w:pPr>
      <w:r w:rsidRPr="00D32136">
        <w:rPr>
          <w:sz w:val="28"/>
          <w:szCs w:val="28"/>
        </w:rPr>
        <w:t xml:space="preserve">площадью 42389 </w:t>
      </w:r>
      <w:proofErr w:type="spellStart"/>
      <w:r w:rsidRPr="00D32136">
        <w:rPr>
          <w:sz w:val="28"/>
          <w:szCs w:val="28"/>
        </w:rPr>
        <w:t>кв</w:t>
      </w:r>
      <w:proofErr w:type="gramStart"/>
      <w:r w:rsidRPr="00D32136">
        <w:rPr>
          <w:sz w:val="28"/>
          <w:szCs w:val="28"/>
        </w:rPr>
        <w:t>.м</w:t>
      </w:r>
      <w:proofErr w:type="spellEnd"/>
      <w:proofErr w:type="gramEnd"/>
      <w:r w:rsidRPr="00D32136">
        <w:rPr>
          <w:sz w:val="28"/>
          <w:szCs w:val="28"/>
        </w:rPr>
        <w:t xml:space="preserve"> с кадас</w:t>
      </w:r>
      <w:r w:rsidR="00D92CA2" w:rsidRPr="00D32136">
        <w:rPr>
          <w:sz w:val="28"/>
          <w:szCs w:val="28"/>
        </w:rPr>
        <w:t>тровым номером 50:09:0020618:23</w:t>
      </w:r>
      <w:r w:rsidRPr="00D32136">
        <w:rPr>
          <w:sz w:val="28"/>
          <w:szCs w:val="28"/>
        </w:rPr>
        <w:t xml:space="preserve"> в границах и с местоположением, указанными в кадастровом паспорте земельного участка от 06.09.2012 № МО-12/ЗВ-644490;</w:t>
      </w:r>
    </w:p>
    <w:p w:rsidR="00D430A2" w:rsidRPr="00D32136" w:rsidRDefault="00D430A2" w:rsidP="00D430A2">
      <w:pPr>
        <w:ind w:firstLine="708"/>
        <w:jc w:val="both"/>
        <w:rPr>
          <w:sz w:val="28"/>
          <w:szCs w:val="28"/>
        </w:rPr>
      </w:pPr>
      <w:r w:rsidRPr="00D32136">
        <w:rPr>
          <w:sz w:val="28"/>
          <w:szCs w:val="28"/>
        </w:rPr>
        <w:t xml:space="preserve">площадью 100000 </w:t>
      </w:r>
      <w:proofErr w:type="spellStart"/>
      <w:r w:rsidRPr="00D32136">
        <w:rPr>
          <w:sz w:val="28"/>
          <w:szCs w:val="28"/>
        </w:rPr>
        <w:t>кв</w:t>
      </w:r>
      <w:proofErr w:type="gramStart"/>
      <w:r w:rsidRPr="00D32136">
        <w:rPr>
          <w:sz w:val="28"/>
          <w:szCs w:val="28"/>
        </w:rPr>
        <w:t>.м</w:t>
      </w:r>
      <w:proofErr w:type="spellEnd"/>
      <w:proofErr w:type="gramEnd"/>
      <w:r w:rsidRPr="00D32136">
        <w:rPr>
          <w:sz w:val="28"/>
          <w:szCs w:val="28"/>
        </w:rPr>
        <w:t xml:space="preserve"> с кадаст</w:t>
      </w:r>
      <w:r w:rsidR="00D92CA2" w:rsidRPr="00D32136">
        <w:rPr>
          <w:sz w:val="28"/>
          <w:szCs w:val="28"/>
        </w:rPr>
        <w:t>ровым номером 50:09:0020603:154</w:t>
      </w:r>
      <w:r w:rsidRPr="00D32136">
        <w:rPr>
          <w:sz w:val="28"/>
          <w:szCs w:val="28"/>
        </w:rPr>
        <w:t xml:space="preserve"> в границах и с местоположением, указанными в кадастровом паспорте земельного участка от 06.09.2012 № МО-12/ЗВ-644488;</w:t>
      </w:r>
    </w:p>
    <w:p w:rsidR="00D430A2" w:rsidRPr="00D32136" w:rsidRDefault="00D430A2" w:rsidP="00D430A2">
      <w:pPr>
        <w:ind w:firstLine="708"/>
        <w:jc w:val="both"/>
        <w:rPr>
          <w:sz w:val="28"/>
          <w:szCs w:val="28"/>
        </w:rPr>
      </w:pPr>
      <w:r w:rsidRPr="00D32136">
        <w:rPr>
          <w:sz w:val="28"/>
          <w:szCs w:val="28"/>
        </w:rPr>
        <w:t xml:space="preserve">площадью 10000 </w:t>
      </w:r>
      <w:proofErr w:type="spellStart"/>
      <w:r w:rsidRPr="00D32136">
        <w:rPr>
          <w:sz w:val="28"/>
          <w:szCs w:val="28"/>
        </w:rPr>
        <w:t>кв.м</w:t>
      </w:r>
      <w:proofErr w:type="spellEnd"/>
      <w:r w:rsidRPr="00D32136">
        <w:rPr>
          <w:sz w:val="28"/>
          <w:szCs w:val="28"/>
        </w:rPr>
        <w:t xml:space="preserve"> с кадаст</w:t>
      </w:r>
      <w:r w:rsidR="00D92CA2" w:rsidRPr="00D32136">
        <w:rPr>
          <w:sz w:val="28"/>
          <w:szCs w:val="28"/>
        </w:rPr>
        <w:t>ровым номером 50:09:0020603:163</w:t>
      </w:r>
      <w:r w:rsidRPr="00D32136">
        <w:rPr>
          <w:sz w:val="28"/>
          <w:szCs w:val="28"/>
        </w:rPr>
        <w:t xml:space="preserve"> в границах и с местоположением, указанными в кадастровом паспорте земельного участка от 23.12.2011 № МО-11/ЗВ/1-771082,</w:t>
      </w:r>
      <w:r w:rsidR="008A0C73">
        <w:rPr>
          <w:sz w:val="28"/>
          <w:szCs w:val="28"/>
        </w:rPr>
        <w:t>-</w:t>
      </w:r>
    </w:p>
    <w:p w:rsidR="00D430A2" w:rsidRPr="00D32136" w:rsidRDefault="00540524" w:rsidP="00D430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D430A2" w:rsidRPr="00D32136">
        <w:rPr>
          <w:sz w:val="28"/>
          <w:szCs w:val="28"/>
        </w:rPr>
        <w:t>принадлежащие на праве собственности</w:t>
      </w:r>
      <w:r w:rsidR="00D430A2" w:rsidRPr="00D32136">
        <w:rPr>
          <w:rStyle w:val="FontStyle11"/>
          <w:sz w:val="28"/>
          <w:szCs w:val="28"/>
        </w:rPr>
        <w:t xml:space="preserve"> обществу с ограниченной ответственностью «</w:t>
      </w:r>
      <w:proofErr w:type="spellStart"/>
      <w:r w:rsidR="00D430A2" w:rsidRPr="00D32136">
        <w:rPr>
          <w:rStyle w:val="FontStyle11"/>
          <w:sz w:val="28"/>
          <w:szCs w:val="28"/>
        </w:rPr>
        <w:t>АгроПартнер</w:t>
      </w:r>
      <w:proofErr w:type="spellEnd"/>
      <w:r w:rsidR="00D430A2" w:rsidRPr="00D32136">
        <w:rPr>
          <w:rStyle w:val="FontStyle11"/>
          <w:sz w:val="28"/>
          <w:szCs w:val="28"/>
        </w:rPr>
        <w:t>»</w:t>
      </w:r>
      <w:r w:rsidR="00A202AC" w:rsidRPr="00D32136">
        <w:rPr>
          <w:rStyle w:val="FontStyle11"/>
          <w:sz w:val="28"/>
          <w:szCs w:val="28"/>
        </w:rPr>
        <w:t>,</w:t>
      </w:r>
      <w:r w:rsidR="00D430A2" w:rsidRPr="00D32136">
        <w:rPr>
          <w:sz w:val="28"/>
          <w:szCs w:val="28"/>
        </w:rPr>
        <w:t xml:space="preserve"> из категории земель «земли сельскохозяйственного назначения» в категорию земель 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 в целях дальнейшего использования для размещения </w:t>
      </w:r>
      <w:r w:rsidR="00D430A2" w:rsidRPr="00D32136">
        <w:rPr>
          <w:sz w:val="28"/>
          <w:szCs w:val="28"/>
        </w:rPr>
        <w:lastRenderedPageBreak/>
        <w:t>производственных и административных зданий, строений, сооружений и обслуживающих их объектов.</w:t>
      </w:r>
      <w:proofErr w:type="gramEnd"/>
    </w:p>
    <w:p w:rsidR="00D430A2" w:rsidRPr="00D32136" w:rsidRDefault="00D430A2" w:rsidP="00D430A2">
      <w:pPr>
        <w:ind w:firstLine="708"/>
        <w:jc w:val="both"/>
        <w:rPr>
          <w:sz w:val="28"/>
          <w:szCs w:val="28"/>
        </w:rPr>
      </w:pPr>
      <w:r w:rsidRPr="00D32136">
        <w:rPr>
          <w:sz w:val="28"/>
          <w:szCs w:val="28"/>
        </w:rPr>
        <w:t>2. Рекомендовать органам местного самоуправления изменить вид разрешенного использования земельных участков, указанных в пункте 1 настоящего постановления.</w:t>
      </w:r>
    </w:p>
    <w:p w:rsidR="00D430A2" w:rsidRPr="00D32136" w:rsidRDefault="00D430A2" w:rsidP="00D430A2">
      <w:pPr>
        <w:ind w:firstLine="708"/>
        <w:jc w:val="both"/>
        <w:rPr>
          <w:sz w:val="28"/>
          <w:szCs w:val="28"/>
        </w:rPr>
      </w:pPr>
      <w:r w:rsidRPr="00D32136">
        <w:rPr>
          <w:sz w:val="28"/>
          <w:szCs w:val="28"/>
        </w:rPr>
        <w:t xml:space="preserve">3. Главному управлению по информационной политике Московской области обеспечить официальное опубликование настоящего постановления в газете «Ежедневные новости. Подмосковье» и размещение (опубликование) на </w:t>
      </w:r>
      <w:proofErr w:type="gramStart"/>
      <w:r w:rsidRPr="00D32136">
        <w:rPr>
          <w:sz w:val="28"/>
          <w:szCs w:val="28"/>
        </w:rPr>
        <w:t>Интернет-портале</w:t>
      </w:r>
      <w:proofErr w:type="gramEnd"/>
      <w:r w:rsidRPr="00D32136">
        <w:rPr>
          <w:sz w:val="28"/>
          <w:szCs w:val="28"/>
        </w:rPr>
        <w:t xml:space="preserve"> Правительства Московской области.</w:t>
      </w:r>
    </w:p>
    <w:p w:rsidR="00D430A2" w:rsidRPr="00D32136" w:rsidRDefault="00D430A2" w:rsidP="00D430A2">
      <w:pPr>
        <w:jc w:val="both"/>
        <w:rPr>
          <w:sz w:val="28"/>
          <w:szCs w:val="28"/>
        </w:rPr>
      </w:pPr>
      <w:r w:rsidRPr="00D32136">
        <w:rPr>
          <w:sz w:val="28"/>
          <w:szCs w:val="28"/>
        </w:rPr>
        <w:tab/>
        <w:t xml:space="preserve">4. </w:t>
      </w:r>
      <w:proofErr w:type="gramStart"/>
      <w:r w:rsidRPr="00D32136">
        <w:rPr>
          <w:sz w:val="28"/>
          <w:szCs w:val="28"/>
        </w:rPr>
        <w:t>Контроль за</w:t>
      </w:r>
      <w:proofErr w:type="gramEnd"/>
      <w:r w:rsidRPr="00D32136">
        <w:rPr>
          <w:sz w:val="28"/>
          <w:szCs w:val="28"/>
        </w:rPr>
        <w:t xml:space="preserve"> выполнением настоящего постановления возложить на заместителя Председателя Правительства Моск</w:t>
      </w:r>
      <w:r w:rsidR="00DC0AED">
        <w:rPr>
          <w:sz w:val="28"/>
          <w:szCs w:val="28"/>
        </w:rPr>
        <w:t xml:space="preserve">овской области        </w:t>
      </w:r>
      <w:r w:rsidRPr="00D32136">
        <w:rPr>
          <w:sz w:val="28"/>
          <w:szCs w:val="28"/>
        </w:rPr>
        <w:t>Чупракова А.А.</w:t>
      </w:r>
    </w:p>
    <w:p w:rsidR="00D430A2" w:rsidRPr="00D32136" w:rsidRDefault="00D430A2" w:rsidP="00D430A2">
      <w:pPr>
        <w:jc w:val="both"/>
        <w:rPr>
          <w:sz w:val="28"/>
          <w:szCs w:val="28"/>
        </w:rPr>
      </w:pPr>
    </w:p>
    <w:p w:rsidR="00D430A2" w:rsidRPr="00D32136" w:rsidRDefault="00D430A2" w:rsidP="00D430A2">
      <w:pPr>
        <w:jc w:val="both"/>
        <w:rPr>
          <w:sz w:val="28"/>
          <w:szCs w:val="28"/>
        </w:rPr>
      </w:pPr>
    </w:p>
    <w:p w:rsidR="00D430A2" w:rsidRPr="00D32136" w:rsidRDefault="00D430A2" w:rsidP="00D430A2">
      <w:pPr>
        <w:jc w:val="both"/>
        <w:rPr>
          <w:sz w:val="28"/>
          <w:szCs w:val="28"/>
        </w:rPr>
      </w:pPr>
      <w:r w:rsidRPr="00D32136">
        <w:rPr>
          <w:sz w:val="28"/>
          <w:szCs w:val="28"/>
        </w:rPr>
        <w:t>Губернатор</w:t>
      </w:r>
      <w:r w:rsidRPr="00D32136">
        <w:rPr>
          <w:sz w:val="28"/>
          <w:szCs w:val="28"/>
        </w:rPr>
        <w:tab/>
      </w:r>
      <w:r w:rsidRPr="00D32136">
        <w:rPr>
          <w:sz w:val="28"/>
          <w:szCs w:val="28"/>
        </w:rPr>
        <w:tab/>
      </w:r>
    </w:p>
    <w:p w:rsidR="00D430A2" w:rsidRPr="00D32136" w:rsidRDefault="00D430A2" w:rsidP="00D430A2">
      <w:pPr>
        <w:rPr>
          <w:sz w:val="28"/>
          <w:szCs w:val="28"/>
        </w:rPr>
      </w:pPr>
      <w:r w:rsidRPr="00D32136">
        <w:rPr>
          <w:sz w:val="28"/>
          <w:szCs w:val="28"/>
        </w:rPr>
        <w:t xml:space="preserve">Московской области </w:t>
      </w:r>
      <w:r w:rsidRPr="00D32136">
        <w:rPr>
          <w:sz w:val="28"/>
          <w:szCs w:val="28"/>
        </w:rPr>
        <w:tab/>
      </w:r>
      <w:r w:rsidRPr="00D32136">
        <w:rPr>
          <w:sz w:val="28"/>
          <w:szCs w:val="28"/>
        </w:rPr>
        <w:tab/>
      </w:r>
      <w:r w:rsidRPr="00D32136">
        <w:rPr>
          <w:sz w:val="28"/>
          <w:szCs w:val="28"/>
        </w:rPr>
        <w:tab/>
      </w:r>
      <w:r w:rsidRPr="00D32136">
        <w:rPr>
          <w:sz w:val="28"/>
          <w:szCs w:val="28"/>
        </w:rPr>
        <w:tab/>
      </w:r>
      <w:r w:rsidRPr="00D32136">
        <w:rPr>
          <w:sz w:val="28"/>
          <w:szCs w:val="28"/>
        </w:rPr>
        <w:tab/>
        <w:t xml:space="preserve">        </w:t>
      </w:r>
      <w:r w:rsidRPr="00D32136">
        <w:rPr>
          <w:sz w:val="28"/>
          <w:szCs w:val="28"/>
        </w:rPr>
        <w:tab/>
      </w:r>
      <w:r w:rsidRPr="00D32136">
        <w:rPr>
          <w:sz w:val="28"/>
          <w:szCs w:val="28"/>
        </w:rPr>
        <w:tab/>
        <w:t xml:space="preserve">     А.Ю. Воробьев</w:t>
      </w:r>
    </w:p>
    <w:p w:rsidR="00D430A2" w:rsidRPr="00D32136" w:rsidRDefault="00D430A2" w:rsidP="00D430A2">
      <w:pPr>
        <w:rPr>
          <w:sz w:val="28"/>
          <w:szCs w:val="28"/>
        </w:rPr>
      </w:pPr>
    </w:p>
    <w:p w:rsidR="00987C46" w:rsidRPr="00D430A2" w:rsidRDefault="00987C46"/>
    <w:sectPr w:rsidR="00987C46" w:rsidRPr="00D43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0A2"/>
    <w:rsid w:val="004020F3"/>
    <w:rsid w:val="00540524"/>
    <w:rsid w:val="005431CC"/>
    <w:rsid w:val="006263D7"/>
    <w:rsid w:val="008A0C73"/>
    <w:rsid w:val="00987C46"/>
    <w:rsid w:val="00A202AC"/>
    <w:rsid w:val="00C65425"/>
    <w:rsid w:val="00D32136"/>
    <w:rsid w:val="00D430A2"/>
    <w:rsid w:val="00D92CA2"/>
    <w:rsid w:val="00DC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30A2"/>
    <w:pPr>
      <w:keepNext/>
      <w:spacing w:after="120"/>
      <w:jc w:val="center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30A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FontStyle11">
    <w:name w:val="Font Style11"/>
    <w:basedOn w:val="a0"/>
    <w:rsid w:val="00D430A2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30A2"/>
    <w:pPr>
      <w:keepNext/>
      <w:spacing w:after="120"/>
      <w:jc w:val="center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30A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FontStyle11">
    <w:name w:val="Font Style11"/>
    <w:basedOn w:val="a0"/>
    <w:rsid w:val="00D430A2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Жандильдинов Валерий Ашимович</dc:creator>
  <cp:lastModifiedBy>Качалкин Алексей Александрович</cp:lastModifiedBy>
  <cp:revision>11</cp:revision>
  <cp:lastPrinted>2015-07-13T10:22:00Z</cp:lastPrinted>
  <dcterms:created xsi:type="dcterms:W3CDTF">2015-06-15T14:28:00Z</dcterms:created>
  <dcterms:modified xsi:type="dcterms:W3CDTF">2015-07-20T11:45:00Z</dcterms:modified>
</cp:coreProperties>
</file>